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28" w:rsidRDefault="00967477" w:rsidP="00296BE7">
      <w:pPr>
        <w:spacing w:line="276" w:lineRule="auto"/>
        <w:ind w:left="-28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363063" cy="89770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19" cy="898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328" w:rsidRDefault="00E22328" w:rsidP="00296BE7">
      <w:pPr>
        <w:spacing w:line="276" w:lineRule="auto"/>
        <w:ind w:left="-284"/>
        <w:jc w:val="center"/>
      </w:pPr>
    </w:p>
    <w:p w:rsidR="00E22328" w:rsidRDefault="00E22328" w:rsidP="00296BE7">
      <w:pPr>
        <w:spacing w:line="276" w:lineRule="auto"/>
        <w:ind w:left="-284"/>
        <w:jc w:val="center"/>
        <w:sectPr w:rsidR="00E22328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96BE7" w:rsidRPr="009F7C76" w:rsidRDefault="00296BE7" w:rsidP="00296BE7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296BE7" w:rsidRDefault="00296BE7" w:rsidP="00296BE7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296BE7" w:rsidRDefault="00296BE7" w:rsidP="00296BE7">
      <w:pPr>
        <w:spacing w:line="360" w:lineRule="auto"/>
      </w:pPr>
    </w:p>
    <w:p w:rsidR="00296BE7" w:rsidRDefault="00296BE7" w:rsidP="00296BE7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296BE7" w:rsidRDefault="00296BE7" w:rsidP="00296BE7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296BE7" w:rsidRPr="0042357A" w:rsidRDefault="00296BE7" w:rsidP="00296BE7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296BE7" w:rsidRPr="006B3C9F" w:rsidRDefault="00296BE7" w:rsidP="00296BE7">
      <w:pPr>
        <w:spacing w:line="360" w:lineRule="auto"/>
      </w:pPr>
    </w:p>
    <w:p w:rsidR="00296BE7" w:rsidRPr="009F7C76" w:rsidRDefault="00296BE7" w:rsidP="00296BE7">
      <w:pPr>
        <w:rPr>
          <w:b/>
        </w:rPr>
      </w:pP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 работодателями:</w:t>
      </w:r>
    </w:p>
    <w:p w:rsidR="00296BE7" w:rsidRDefault="00296BE7" w:rsidP="00296BE7">
      <w:pPr>
        <w:spacing w:line="360" w:lineRule="auto"/>
      </w:pPr>
      <w:proofErr w:type="spellStart"/>
      <w:r>
        <w:t>Элбакиева</w:t>
      </w:r>
      <w:proofErr w:type="spellEnd"/>
      <w:r>
        <w:t xml:space="preserve"> М.В., ООО «</w:t>
      </w:r>
      <w:proofErr w:type="spellStart"/>
      <w:r>
        <w:t>Амадеус</w:t>
      </w:r>
      <w:proofErr w:type="spellEnd"/>
      <w:r>
        <w:t>»;</w:t>
      </w:r>
    </w:p>
    <w:p w:rsidR="00296BE7" w:rsidRDefault="00296BE7" w:rsidP="00296BE7">
      <w:pPr>
        <w:spacing w:line="360" w:lineRule="auto"/>
      </w:pPr>
      <w:proofErr w:type="spellStart"/>
      <w:r>
        <w:t>Саламова</w:t>
      </w:r>
      <w:proofErr w:type="spellEnd"/>
      <w:r w:rsidRPr="001F0466">
        <w:t xml:space="preserve"> </w:t>
      </w:r>
      <w:r>
        <w:t>И.Д</w:t>
      </w:r>
      <w:r w:rsidRPr="00182126">
        <w:t>.</w:t>
      </w:r>
      <w:r>
        <w:t>, ООО «Айрин-тур».</w:t>
      </w: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</w:t>
      </w:r>
      <w:r w:rsidR="009C4D4D" w:rsidRPr="009C4D4D">
        <w:rPr>
          <w:bCs/>
        </w:rPr>
        <w:t>...</w:t>
      </w:r>
      <w:r w:rsidR="009C4D4D" w:rsidRPr="009C4D4D">
        <w:rPr>
          <w:bCs/>
          <w:sz w:val="20"/>
          <w:szCs w:val="20"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C7148A">
        <w:rPr>
          <w:bCs/>
        </w:rPr>
        <w:t>…</w:t>
      </w:r>
      <w:r w:rsidR="00F909CB">
        <w:rPr>
          <w:bCs/>
        </w:rPr>
        <w:t>4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F909C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4B0F10">
        <w:rPr>
          <w:bCs/>
        </w:rPr>
        <w:t>7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4B0F10">
        <w:rPr>
          <w:bCs/>
        </w:rPr>
        <w:t>8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образовательной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4B0F10">
        <w:t>8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4B0F10">
        <w:t>…9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F909CB">
        <w:t>………………………………………………………………….1</w:t>
      </w:r>
      <w:r w:rsidR="004B0F10">
        <w:t>0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 xml:space="preserve">ОЦЕНКИ КАЧЕСТВА ОСВОЕНИЯ </w:t>
      </w:r>
      <w:proofErr w:type="gramStart"/>
      <w:r w:rsidRPr="005162BD">
        <w:rPr>
          <w:rFonts w:eastAsia="Times New Roman"/>
          <w:color w:val="auto"/>
        </w:rPr>
        <w:t>ОБУ</w:t>
      </w:r>
      <w:r>
        <w:rPr>
          <w:rFonts w:eastAsia="Times New Roman"/>
          <w:color w:val="auto"/>
        </w:rPr>
        <w:t>ЧАЮЩИМИСЯ</w:t>
      </w:r>
      <w:proofErr w:type="gramEnd"/>
      <w:r>
        <w:rPr>
          <w:rFonts w:eastAsia="Times New Roman"/>
          <w:color w:val="auto"/>
        </w:rPr>
        <w:t xml:space="preserve">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F909CB">
        <w:rPr>
          <w:bCs/>
        </w:rPr>
        <w:t>1</w:t>
      </w:r>
      <w:r w:rsidR="004B0F10">
        <w:rPr>
          <w:bCs/>
        </w:rPr>
        <w:t>0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CC4C51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141867" w:rsidRDefault="00764E9A" w:rsidP="00B81A04">
      <w:pPr>
        <w:pStyle w:val="a5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proofErr w:type="gramStart"/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333E40">
        <w:rPr>
          <w:sz w:val="24"/>
          <w:szCs w:val="24"/>
        </w:rPr>
        <w:t>43</w:t>
      </w:r>
      <w:r w:rsidR="00D141D1" w:rsidRPr="00B85457">
        <w:rPr>
          <w:sz w:val="24"/>
          <w:szCs w:val="24"/>
        </w:rPr>
        <w:t>.02.</w:t>
      </w:r>
      <w:r w:rsidR="00333E40">
        <w:rPr>
          <w:sz w:val="24"/>
          <w:szCs w:val="24"/>
        </w:rPr>
        <w:t>10</w:t>
      </w:r>
      <w:r w:rsidR="000830C3">
        <w:rPr>
          <w:sz w:val="24"/>
          <w:szCs w:val="24"/>
        </w:rPr>
        <w:t> Туризм</w:t>
      </w:r>
      <w:r w:rsidR="005536A5">
        <w:rPr>
          <w:sz w:val="24"/>
          <w:szCs w:val="24"/>
        </w:rPr>
        <w:t xml:space="preserve">, входящей в </w:t>
      </w:r>
      <w:r w:rsidR="005536A5" w:rsidRPr="00B85457">
        <w:rPr>
          <w:sz w:val="24"/>
          <w:szCs w:val="24"/>
        </w:rPr>
        <w:t>укрупн</w:t>
      </w:r>
      <w:r w:rsidR="005536A5">
        <w:t>ё</w:t>
      </w:r>
      <w:r w:rsidR="005536A5" w:rsidRPr="00B85457">
        <w:rPr>
          <w:sz w:val="24"/>
          <w:szCs w:val="24"/>
        </w:rPr>
        <w:t>нн</w:t>
      </w:r>
      <w:r w:rsidR="005536A5">
        <w:rPr>
          <w:sz w:val="24"/>
          <w:szCs w:val="24"/>
        </w:rPr>
        <w:t>ую</w:t>
      </w:r>
      <w:r w:rsidR="005536A5" w:rsidRPr="00B85457">
        <w:rPr>
          <w:sz w:val="24"/>
          <w:szCs w:val="24"/>
        </w:rPr>
        <w:t xml:space="preserve"> групп</w:t>
      </w:r>
      <w:r w:rsidR="005536A5">
        <w:rPr>
          <w:sz w:val="24"/>
          <w:szCs w:val="24"/>
        </w:rPr>
        <w:t>у</w:t>
      </w:r>
      <w:r w:rsidR="005536A5">
        <w:t xml:space="preserve"> </w:t>
      </w:r>
      <w:r w:rsidR="005536A5" w:rsidRPr="005536A5">
        <w:rPr>
          <w:sz w:val="24"/>
          <w:szCs w:val="24"/>
        </w:rPr>
        <w:t>специальностей</w:t>
      </w:r>
      <w:r w:rsidR="005536A5">
        <w:t xml:space="preserve"> </w:t>
      </w:r>
      <w:r w:rsidR="000830C3">
        <w:t>43</w:t>
      </w:r>
      <w:r w:rsidR="005536A5">
        <w:t>.00.00 </w:t>
      </w:r>
      <w:r w:rsidR="000830C3">
        <w:rPr>
          <w:sz w:val="24"/>
          <w:szCs w:val="24"/>
        </w:rPr>
        <w:t>Сервис и туризм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7D1E9B">
        <w:rPr>
          <w:sz w:val="24"/>
          <w:szCs w:val="24"/>
        </w:rPr>
        <w:t>43</w:t>
      </w:r>
      <w:r w:rsidR="007D1E9B" w:rsidRPr="00B85457">
        <w:rPr>
          <w:sz w:val="24"/>
          <w:szCs w:val="24"/>
        </w:rPr>
        <w:t>.02.</w:t>
      </w:r>
      <w:r w:rsidR="007D1E9B">
        <w:rPr>
          <w:sz w:val="24"/>
          <w:szCs w:val="24"/>
        </w:rPr>
        <w:t>10 Туризм</w:t>
      </w:r>
      <w:r w:rsidR="00D141D1" w:rsidRPr="00B85457">
        <w:rPr>
          <w:sz w:val="24"/>
          <w:szCs w:val="24"/>
        </w:rPr>
        <w:t>, утвержденного приказом Министерства образования и науки Российской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Федерации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от</w:t>
      </w:r>
      <w:r w:rsidR="00D141D1" w:rsidRPr="00141867">
        <w:rPr>
          <w:sz w:val="24"/>
          <w:szCs w:val="24"/>
        </w:rPr>
        <w:t xml:space="preserve"> </w:t>
      </w:r>
      <w:r w:rsidR="007D1E9B">
        <w:rPr>
          <w:sz w:val="24"/>
          <w:szCs w:val="24"/>
        </w:rPr>
        <w:t>7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мая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2014</w:t>
      </w:r>
      <w:r w:rsidR="00D141D1" w:rsidRPr="00141867">
        <w:rPr>
          <w:sz w:val="24"/>
          <w:szCs w:val="24"/>
        </w:rPr>
        <w:t> </w:t>
      </w:r>
      <w:r w:rsidR="00D141D1" w:rsidRPr="00B85457">
        <w:rPr>
          <w:sz w:val="24"/>
          <w:szCs w:val="24"/>
        </w:rPr>
        <w:t>г.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№</w:t>
      </w:r>
      <w:r w:rsidR="00D141D1" w:rsidRPr="00141867">
        <w:rPr>
          <w:sz w:val="24"/>
          <w:szCs w:val="24"/>
        </w:rPr>
        <w:t> </w:t>
      </w:r>
      <w:r w:rsidR="007D1E9B">
        <w:rPr>
          <w:sz w:val="24"/>
          <w:szCs w:val="24"/>
        </w:rPr>
        <w:t>474</w:t>
      </w:r>
      <w:r w:rsidR="005536A5" w:rsidRPr="005536A5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с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уч</w:t>
      </w:r>
      <w:r w:rsidR="005536A5">
        <w:rPr>
          <w:sz w:val="24"/>
          <w:szCs w:val="24"/>
        </w:rPr>
        <w:t>ё</w:t>
      </w:r>
      <w:r w:rsidR="005536A5" w:rsidRPr="00B85457">
        <w:rPr>
          <w:sz w:val="24"/>
          <w:szCs w:val="24"/>
        </w:rPr>
        <w:t>том</w:t>
      </w:r>
      <w:proofErr w:type="gramEnd"/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требований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рынка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труда РСО-Алания</w:t>
      </w:r>
      <w:r w:rsidR="00D141D1" w:rsidRPr="00141867">
        <w:rPr>
          <w:sz w:val="24"/>
          <w:szCs w:val="24"/>
        </w:rPr>
        <w:t xml:space="preserve">. 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0E1747">
        <w:t>43</w:t>
      </w:r>
      <w:r w:rsidR="000E1747" w:rsidRPr="00B85457">
        <w:t>.02.</w:t>
      </w:r>
      <w:r w:rsidR="000E1747">
        <w:t>10 Туризм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разработана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0E1747">
        <w:rPr>
          <w:sz w:val="24"/>
          <w:szCs w:val="24"/>
        </w:rPr>
        <w:t>43</w:t>
      </w:r>
      <w:r w:rsidR="000E1747" w:rsidRPr="00B85457">
        <w:rPr>
          <w:sz w:val="24"/>
          <w:szCs w:val="24"/>
        </w:rPr>
        <w:t>.02.</w:t>
      </w:r>
      <w:r w:rsidR="000E1747">
        <w:rPr>
          <w:sz w:val="24"/>
          <w:szCs w:val="24"/>
        </w:rPr>
        <w:t>10 Туризм</w:t>
      </w:r>
      <w:r w:rsidR="000E1747" w:rsidRPr="00B85457">
        <w:rPr>
          <w:sz w:val="24"/>
          <w:szCs w:val="24"/>
        </w:rPr>
        <w:t>, утвержденн</w:t>
      </w:r>
      <w:r w:rsidR="000E1747">
        <w:rPr>
          <w:sz w:val="24"/>
          <w:szCs w:val="24"/>
        </w:rPr>
        <w:t>ый</w:t>
      </w:r>
      <w:r w:rsidR="000E1747" w:rsidRPr="00B85457">
        <w:rPr>
          <w:sz w:val="24"/>
          <w:szCs w:val="24"/>
        </w:rPr>
        <w:t xml:space="preserve"> приказом Министерства образования и науки Российской</w:t>
      </w:r>
      <w:r w:rsidR="000E1747" w:rsidRPr="00141867">
        <w:rPr>
          <w:sz w:val="24"/>
          <w:szCs w:val="24"/>
        </w:rPr>
        <w:t xml:space="preserve"> </w:t>
      </w:r>
      <w:r w:rsidR="000E1747" w:rsidRPr="00B85457">
        <w:rPr>
          <w:sz w:val="24"/>
          <w:szCs w:val="24"/>
        </w:rPr>
        <w:t>Федерации</w:t>
      </w:r>
      <w:r w:rsidR="000E1747" w:rsidRPr="00141867">
        <w:rPr>
          <w:sz w:val="24"/>
          <w:szCs w:val="24"/>
        </w:rPr>
        <w:t xml:space="preserve"> </w:t>
      </w:r>
      <w:r w:rsidR="000E1747" w:rsidRPr="00B85457">
        <w:rPr>
          <w:sz w:val="24"/>
          <w:szCs w:val="24"/>
        </w:rPr>
        <w:t>от</w:t>
      </w:r>
      <w:r w:rsidR="000E1747" w:rsidRPr="00141867">
        <w:rPr>
          <w:sz w:val="24"/>
          <w:szCs w:val="24"/>
        </w:rPr>
        <w:t xml:space="preserve"> </w:t>
      </w:r>
      <w:r w:rsidR="000E1747">
        <w:rPr>
          <w:sz w:val="24"/>
          <w:szCs w:val="24"/>
        </w:rPr>
        <w:t>7</w:t>
      </w:r>
      <w:r w:rsidR="000E1747" w:rsidRPr="00141867">
        <w:rPr>
          <w:sz w:val="24"/>
          <w:szCs w:val="24"/>
        </w:rPr>
        <w:t xml:space="preserve"> </w:t>
      </w:r>
      <w:r w:rsidR="000E1747" w:rsidRPr="00B85457">
        <w:rPr>
          <w:sz w:val="24"/>
          <w:szCs w:val="24"/>
        </w:rPr>
        <w:t>мая</w:t>
      </w:r>
      <w:r w:rsidR="000E1747" w:rsidRPr="00141867">
        <w:rPr>
          <w:sz w:val="24"/>
          <w:szCs w:val="24"/>
        </w:rPr>
        <w:t xml:space="preserve"> </w:t>
      </w:r>
      <w:r w:rsidR="000E1747" w:rsidRPr="00B85457">
        <w:rPr>
          <w:sz w:val="24"/>
          <w:szCs w:val="24"/>
        </w:rPr>
        <w:t>2014</w:t>
      </w:r>
      <w:r w:rsidR="000E1747" w:rsidRPr="00141867">
        <w:rPr>
          <w:sz w:val="24"/>
          <w:szCs w:val="24"/>
        </w:rPr>
        <w:t> </w:t>
      </w:r>
      <w:r w:rsidR="000E1747" w:rsidRPr="00B85457">
        <w:rPr>
          <w:sz w:val="24"/>
          <w:szCs w:val="24"/>
        </w:rPr>
        <w:t>г.</w:t>
      </w:r>
      <w:r w:rsidR="000E1747" w:rsidRPr="00141867">
        <w:rPr>
          <w:sz w:val="24"/>
          <w:szCs w:val="24"/>
        </w:rPr>
        <w:t xml:space="preserve"> </w:t>
      </w:r>
      <w:r w:rsidR="000E1747" w:rsidRPr="00B85457">
        <w:rPr>
          <w:sz w:val="24"/>
          <w:szCs w:val="24"/>
        </w:rPr>
        <w:t>№</w:t>
      </w:r>
      <w:r w:rsidR="000E1747" w:rsidRPr="00141867">
        <w:rPr>
          <w:sz w:val="24"/>
          <w:szCs w:val="24"/>
        </w:rPr>
        <w:t> </w:t>
      </w:r>
      <w:r w:rsidR="000E1747">
        <w:rPr>
          <w:sz w:val="24"/>
          <w:szCs w:val="24"/>
        </w:rPr>
        <w:t>474</w:t>
      </w:r>
      <w:r w:rsidRPr="00B85457">
        <w:rPr>
          <w:sz w:val="24"/>
          <w:szCs w:val="24"/>
        </w:rPr>
        <w:t>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риказ </w:t>
      </w:r>
      <w:proofErr w:type="spellStart"/>
      <w:r w:rsidR="00B85457" w:rsidRPr="00B85457">
        <w:rPr>
          <w:sz w:val="24"/>
          <w:szCs w:val="24"/>
        </w:rPr>
        <w:t>Ми</w:t>
      </w:r>
      <w:r w:rsidR="00B067B2">
        <w:rPr>
          <w:sz w:val="24"/>
          <w:szCs w:val="24"/>
        </w:rPr>
        <w:t>нобрнауки</w:t>
      </w:r>
      <w:proofErr w:type="spellEnd"/>
      <w:r w:rsidR="00B067B2">
        <w:rPr>
          <w:sz w:val="24"/>
          <w:szCs w:val="24"/>
        </w:rPr>
        <w:t xml:space="preserve"> России от 17 мая 2012 г. № </w:t>
      </w:r>
      <w:r w:rsidR="00B85457" w:rsidRPr="00B85457">
        <w:rPr>
          <w:sz w:val="24"/>
          <w:szCs w:val="24"/>
        </w:rPr>
        <w:t xml:space="preserve">413 </w:t>
      </w:r>
      <w:r w:rsidR="00B85457" w:rsidRPr="00DF076F">
        <w:rPr>
          <w:sz w:val="24"/>
          <w:szCs w:val="24"/>
        </w:rPr>
        <w:t xml:space="preserve">«Об </w:t>
      </w:r>
      <w:r w:rsidR="00B85457" w:rsidRPr="00B85457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</w:t>
      </w:r>
      <w:r w:rsidR="00232713">
        <w:rPr>
          <w:sz w:val="24"/>
          <w:szCs w:val="24"/>
        </w:rPr>
        <w:t xml:space="preserve"> (с</w:t>
      </w:r>
      <w:r w:rsidR="00232713" w:rsidRPr="00141867">
        <w:rPr>
          <w:sz w:val="24"/>
          <w:szCs w:val="24"/>
        </w:rPr>
        <w:t xml:space="preserve"> изменениями и дополнениями </w:t>
      </w:r>
      <w:r w:rsidR="00232713">
        <w:rPr>
          <w:sz w:val="24"/>
          <w:szCs w:val="24"/>
        </w:rPr>
        <w:t xml:space="preserve">от </w:t>
      </w:r>
      <w:r w:rsidR="00232713" w:rsidRPr="00232713">
        <w:rPr>
          <w:sz w:val="24"/>
          <w:szCs w:val="24"/>
        </w:rPr>
        <w:t>29 декабря 2014 г., 31 декабря 2015 г., 29 июня 2017 г.</w:t>
      </w:r>
      <w:r w:rsidR="00232713">
        <w:rPr>
          <w:sz w:val="24"/>
          <w:szCs w:val="24"/>
        </w:rPr>
        <w:t>)</w:t>
      </w:r>
      <w:r w:rsidR="00B85457" w:rsidRPr="00B8545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t>Письмо Министерства образования и науки Росси</w:t>
      </w:r>
      <w:r w:rsidR="00CC4C51">
        <w:rPr>
          <w:sz w:val="24"/>
          <w:szCs w:val="24"/>
        </w:rPr>
        <w:t>йской Федерации от 20.07.2015 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</w:t>
      </w:r>
      <w:r w:rsidRPr="0037360F">
        <w:rPr>
          <w:sz w:val="24"/>
          <w:szCs w:val="24"/>
        </w:rPr>
        <w:lastRenderedPageBreak/>
        <w:t>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0514F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исьмо </w:t>
      </w:r>
      <w:proofErr w:type="spellStart"/>
      <w:r w:rsidR="00B85457" w:rsidRPr="00B85457">
        <w:rPr>
          <w:sz w:val="24"/>
          <w:szCs w:val="24"/>
        </w:rPr>
        <w:t>Минобрнауки</w:t>
      </w:r>
      <w:proofErr w:type="spellEnd"/>
      <w:r w:rsidR="00B85457" w:rsidRPr="00B85457">
        <w:rPr>
          <w:sz w:val="24"/>
          <w:szCs w:val="24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162650">
        <w:rPr>
          <w:sz w:val="24"/>
          <w:szCs w:val="24"/>
        </w:rPr>
        <w:t>ё</w:t>
      </w:r>
      <w:r w:rsidR="00B85457" w:rsidRPr="00B85457">
        <w:rPr>
          <w:sz w:val="24"/>
          <w:szCs w:val="24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образования»;</w:t>
      </w:r>
      <w:r w:rsidRPr="00B0514F">
        <w:rPr>
          <w:sz w:val="24"/>
          <w:szCs w:val="24"/>
        </w:rPr>
        <w:t xml:space="preserve"> </w:t>
      </w:r>
    </w:p>
    <w:p w:rsidR="0007048A" w:rsidRDefault="0007048A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proofErr w:type="gramStart"/>
      <w:r>
        <w:t>Об у</w:t>
      </w:r>
      <w:r w:rsidRPr="00BA7496">
        <w:t>точнении</w:t>
      </w:r>
      <w:r>
        <w:t xml:space="preserve"> </w:t>
      </w:r>
      <w:r w:rsidRPr="00BA7496">
        <w:rPr>
          <w:sz w:val="24"/>
          <w:szCs w:val="24"/>
        </w:rPr>
        <w:t>Рекомендаций по организации получения среднего общего образования в</w:t>
      </w:r>
      <w:r>
        <w:t xml:space="preserve"> </w:t>
      </w:r>
      <w:r w:rsidRPr="00BA7496">
        <w:rPr>
          <w:sz w:val="24"/>
          <w:szCs w:val="24"/>
        </w:rPr>
        <w:t>пределах освоения образовательных программ среднего профессионального</w:t>
      </w:r>
      <w:r>
        <w:t xml:space="preserve"> </w:t>
      </w:r>
      <w:r w:rsidRPr="00BA7496">
        <w:rPr>
          <w:sz w:val="24"/>
          <w:szCs w:val="24"/>
        </w:rPr>
        <w:t>образования на базе основного общего образования с учетом требований</w:t>
      </w:r>
      <w:r>
        <w:t xml:space="preserve"> </w:t>
      </w:r>
      <w:r w:rsidRPr="00BA7496">
        <w:rPr>
          <w:sz w:val="24"/>
          <w:szCs w:val="24"/>
        </w:rPr>
        <w:t>федеральных государственных образовательных стандартов и получаемой</w:t>
      </w:r>
      <w:r>
        <w:t xml:space="preserve"> </w:t>
      </w:r>
      <w:r w:rsidRPr="00BA7496">
        <w:rPr>
          <w:sz w:val="24"/>
          <w:szCs w:val="24"/>
        </w:rPr>
        <w:t>профессии или специальности среднего профессионального образования</w:t>
      </w:r>
      <w:r>
        <w:t xml:space="preserve"> </w:t>
      </w:r>
      <w:r w:rsidRPr="00BA7496">
        <w:rPr>
          <w:sz w:val="24"/>
          <w:szCs w:val="24"/>
        </w:rPr>
        <w:t>(письмо Департамента государственной политики в сфере подготовки рабочих</w:t>
      </w:r>
      <w:r>
        <w:t xml:space="preserve"> </w:t>
      </w:r>
      <w:r w:rsidRPr="00BA7496">
        <w:rPr>
          <w:sz w:val="24"/>
          <w:szCs w:val="24"/>
        </w:rPr>
        <w:t xml:space="preserve">кадров и ДПО </w:t>
      </w:r>
      <w:proofErr w:type="spellStart"/>
      <w:r w:rsidRPr="00BA7496">
        <w:rPr>
          <w:sz w:val="24"/>
          <w:szCs w:val="24"/>
        </w:rPr>
        <w:t>Минобрнауки</w:t>
      </w:r>
      <w:proofErr w:type="spellEnd"/>
      <w:r w:rsidRPr="00BA7496">
        <w:rPr>
          <w:sz w:val="24"/>
          <w:szCs w:val="24"/>
        </w:rPr>
        <w:t xml:space="preserve"> России от 17.03.2015 № 06-259)</w:t>
      </w:r>
      <w:r>
        <w:t xml:space="preserve">, 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>добрен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 xml:space="preserve"> Научно-методическим советом</w:t>
      </w:r>
      <w:r>
        <w:t xml:space="preserve"> </w:t>
      </w:r>
      <w:r w:rsidRPr="0007048A">
        <w:rPr>
          <w:sz w:val="24"/>
          <w:szCs w:val="24"/>
        </w:rPr>
        <w:t>Центра профессионального образования</w:t>
      </w:r>
      <w:r>
        <w:t xml:space="preserve"> </w:t>
      </w:r>
      <w:r w:rsidRPr="0007048A">
        <w:rPr>
          <w:sz w:val="24"/>
          <w:szCs w:val="24"/>
        </w:rPr>
        <w:t>и</w:t>
      </w:r>
      <w:proofErr w:type="gramEnd"/>
      <w:r w:rsidRPr="0007048A">
        <w:rPr>
          <w:sz w:val="24"/>
          <w:szCs w:val="24"/>
        </w:rPr>
        <w:t xml:space="preserve"> систем квалификаций ФГАУ «ФИРО»</w:t>
      </w:r>
      <w:r>
        <w:t xml:space="preserve"> </w:t>
      </w:r>
      <w:r w:rsidRPr="0007048A">
        <w:rPr>
          <w:sz w:val="24"/>
          <w:szCs w:val="24"/>
        </w:rPr>
        <w:t>Протокол № 3 от 25 мая 2017 г.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Pr="00B85457">
        <w:rPr>
          <w:sz w:val="24"/>
          <w:szCs w:val="24"/>
        </w:rPr>
        <w:t xml:space="preserve"> образовательной деятельности № 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0334" w:rsidRPr="00CC4C51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sz w:val="16"/>
          <w:szCs w:val="16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>О.00 – общеобразовательный 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Pr="00CC4C51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CC4C51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16"/>
          <w:szCs w:val="16"/>
        </w:rPr>
      </w:pPr>
    </w:p>
    <w:p w:rsidR="00FD5C6B" w:rsidRP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 w:rsidR="0001138E">
        <w:t>43</w:t>
      </w:r>
      <w:r w:rsidR="0001138E" w:rsidRPr="00B85457">
        <w:t>.02.</w:t>
      </w:r>
      <w:r w:rsidR="0001138E">
        <w:t>10 Туризм</w:t>
      </w:r>
      <w:r w:rsidRPr="00FD5C6B">
        <w:rPr>
          <w:color w:val="000000"/>
        </w:rPr>
        <w:t xml:space="preserve"> 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основное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01138E" w:rsidP="006D32AF">
            <w:pPr>
              <w:spacing w:line="276" w:lineRule="auto"/>
              <w:ind w:right="-1"/>
              <w:jc w:val="center"/>
            </w:pPr>
            <w:r>
              <w:t>Специалист по туризму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2 года 10 месяцев </w:t>
            </w:r>
          </w:p>
        </w:tc>
      </w:tr>
    </w:tbl>
    <w:p w:rsidR="00A0219C" w:rsidRDefault="00A0219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«ВТЭТ»,</w:t>
      </w:r>
      <w:r w:rsidRPr="00A0219C">
        <w:rPr>
          <w:color w:val="000000"/>
        </w:rPr>
        <w:t xml:space="preserve"> осуществля</w:t>
      </w:r>
      <w:r>
        <w:rPr>
          <w:color w:val="000000"/>
        </w:rPr>
        <w:t>я</w:t>
      </w:r>
      <w:r w:rsidRPr="00A0219C">
        <w:rPr>
          <w:color w:val="000000"/>
        </w:rPr>
        <w:t xml:space="preserve"> подготовку специалистов среднего звена на базе основного общего образования, реализуют федеральный государственный </w:t>
      </w:r>
      <w:r w:rsidRPr="00A0219C">
        <w:rPr>
          <w:color w:val="000000"/>
        </w:rPr>
        <w:lastRenderedPageBreak/>
        <w:t>образовательный стандарт среднего общего образования в пределах ППССЗ, в том числе с уч</w:t>
      </w:r>
      <w:r>
        <w:rPr>
          <w:color w:val="000000"/>
        </w:rPr>
        <w:t>ё</w:t>
      </w:r>
      <w:r w:rsidRPr="00A0219C">
        <w:rPr>
          <w:color w:val="000000"/>
        </w:rPr>
        <w:t>том получаемой специальности СПО.</w:t>
      </w: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6E0976">
        <w:t>43</w:t>
      </w:r>
      <w:r w:rsidR="006E0976" w:rsidRPr="00B85457">
        <w:t>.02.</w:t>
      </w:r>
      <w:r w:rsidR="006E0976">
        <w:t>10 Туризм</w:t>
      </w:r>
      <w:r w:rsidRPr="00B961D0"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>на базе основного общего образования</w:t>
      </w:r>
      <w:r w:rsidR="00D72C16">
        <w:rPr>
          <w:iCs/>
        </w:rPr>
        <w:t>: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3"/>
        <w:gridCol w:w="1043"/>
        <w:gridCol w:w="1779"/>
        <w:gridCol w:w="3021"/>
      </w:tblGrid>
      <w:tr w:rsidR="009A48C2" w:rsidRPr="00B961D0" w:rsidTr="009A48C2">
        <w:trPr>
          <w:trHeight w:val="376"/>
          <w:tblCellSpacing w:w="15" w:type="dxa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>Всего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</w:tr>
      <w:tr w:rsidR="009A48C2" w:rsidRPr="00B961D0" w:rsidTr="009A48C2">
        <w:trPr>
          <w:trHeight w:val="576"/>
          <w:tblCellSpacing w:w="15" w:type="dxa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8C2" w:rsidRDefault="00AC558A" w:rsidP="00924926">
            <w:pPr>
              <w:spacing w:line="276" w:lineRule="auto"/>
              <w:ind w:right="-1"/>
              <w:jc w:val="center"/>
            </w:pPr>
            <w:r>
              <w:t>ФГОС СПО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036F8">
            <w:pPr>
              <w:spacing w:line="276" w:lineRule="auto"/>
              <w:ind w:right="-1"/>
              <w:jc w:val="center"/>
              <w:rPr>
                <w:bCs/>
              </w:rPr>
            </w:pPr>
            <w:r w:rsidRPr="003645CF">
              <w:rPr>
                <w:bCs/>
              </w:rPr>
              <w:t xml:space="preserve">общеобразовательный </w:t>
            </w:r>
          </w:p>
          <w:p w:rsidR="009A48C2" w:rsidRDefault="009A48C2" w:rsidP="009036F8">
            <w:pPr>
              <w:spacing w:line="276" w:lineRule="auto"/>
              <w:ind w:right="-1"/>
              <w:jc w:val="center"/>
            </w:pPr>
            <w:r w:rsidRPr="003645CF">
              <w:rPr>
                <w:bCs/>
              </w:rPr>
              <w:t>цикл</w:t>
            </w:r>
          </w:p>
        </w:tc>
      </w:tr>
      <w:tr w:rsidR="009A48C2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7825E5" w:rsidP="00924926">
            <w:pPr>
              <w:spacing w:line="276" w:lineRule="auto"/>
              <w:ind w:right="-1"/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222A65">
            <w:pPr>
              <w:spacing w:line="276" w:lineRule="auto"/>
              <w:ind w:right="-1"/>
              <w:jc w:val="center"/>
            </w:pPr>
            <w:r>
              <w:t>9</w:t>
            </w:r>
            <w:r w:rsidR="00222A65"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D83106">
            <w:pPr>
              <w:spacing w:line="276" w:lineRule="auto"/>
              <w:ind w:right="-1"/>
              <w:jc w:val="center"/>
            </w:pPr>
            <w:r>
              <w:t>5</w:t>
            </w:r>
            <w:r w:rsidR="00D83106"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39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558A" w:rsidRPr="00B961D0" w:rsidRDefault="00AC558A" w:rsidP="00222A65">
            <w:pPr>
              <w:spacing w:line="276" w:lineRule="auto"/>
              <w:ind w:right="-1"/>
              <w:jc w:val="center"/>
            </w:pPr>
            <w:r w:rsidRPr="00B961D0">
              <w:t>1</w:t>
            </w:r>
            <w:r w:rsidR="00222A65">
              <w:t>6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AC558A" w:rsidRPr="00B961D0" w:rsidRDefault="00AC558A" w:rsidP="00D83106">
            <w:pPr>
              <w:spacing w:line="276" w:lineRule="auto"/>
              <w:ind w:right="-1"/>
              <w:jc w:val="center"/>
            </w:pPr>
            <w:r w:rsidRPr="00B961D0">
              <w:t>1</w:t>
            </w:r>
            <w:r w:rsidR="00D83106">
              <w:t>6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106DF4">
        <w:trPr>
          <w:trHeight w:val="552"/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vMerge/>
            <w:tcBorders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24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 w:rsidRPr="00B961D0">
              <w:t>1</w:t>
            </w:r>
            <w:r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A31168">
            <w:pPr>
              <w:spacing w:line="276" w:lineRule="auto"/>
              <w:ind w:right="-1"/>
            </w:pPr>
            <w:r w:rsidRPr="00B961D0">
              <w:t>Итого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A31168">
            <w:pPr>
              <w:spacing w:line="276" w:lineRule="auto"/>
              <w:ind w:right="-1"/>
              <w:jc w:val="center"/>
            </w:pPr>
            <w:r>
              <w:t>147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52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7825E5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right w:val="single" w:sz="4" w:space="0" w:color="auto"/>
            </w:tcBorders>
          </w:tcPr>
          <w:p w:rsidR="00AC558A" w:rsidRDefault="00AC558A" w:rsidP="00F24096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  <w:p w:rsidR="00AC558A" w:rsidRDefault="00AC558A" w:rsidP="00F24096">
            <w:pPr>
              <w:spacing w:line="276" w:lineRule="auto"/>
              <w:ind w:right="-1"/>
            </w:pPr>
            <w:r>
              <w:t>-максимальной учебной нагрузки обучающегося</w:t>
            </w:r>
          </w:p>
          <w:p w:rsidR="00AC558A" w:rsidRPr="00B961D0" w:rsidRDefault="00AC558A" w:rsidP="00F24096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  <w:p w:rsidR="00AC558A" w:rsidRDefault="00222A65" w:rsidP="00AC558A">
            <w:pPr>
              <w:spacing w:line="276" w:lineRule="auto"/>
              <w:ind w:right="-1"/>
              <w:jc w:val="center"/>
            </w:pPr>
            <w:r>
              <w:t>4968</w:t>
            </w:r>
            <w:r w:rsidR="00AC558A"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222A65">
            <w:pPr>
              <w:spacing w:line="276" w:lineRule="auto"/>
              <w:ind w:right="-1"/>
              <w:jc w:val="center"/>
            </w:pPr>
            <w:r>
              <w:t>3</w:t>
            </w:r>
            <w:r w:rsidR="00222A65">
              <w:t>312</w:t>
            </w:r>
            <w:r>
              <w:t xml:space="preserve"> час.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Default="00222A65" w:rsidP="00AC558A">
            <w:pPr>
              <w:spacing w:line="276" w:lineRule="auto"/>
              <w:ind w:right="-1"/>
              <w:jc w:val="center"/>
            </w:pPr>
            <w:r>
              <w:t>2862</w:t>
            </w:r>
            <w:r w:rsidR="00AC558A"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222A65" w:rsidP="00AC558A">
            <w:pPr>
              <w:spacing w:line="276" w:lineRule="auto"/>
              <w:ind w:right="-1"/>
              <w:jc w:val="center"/>
            </w:pPr>
            <w:r>
              <w:t>1908</w:t>
            </w:r>
            <w:r w:rsidR="00AC558A">
              <w:t xml:space="preserve"> час.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  <w:r>
              <w:t>2106 час.</w:t>
            </w: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1404 час.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</w:tbl>
    <w:p w:rsidR="00832B40" w:rsidRPr="00A0219C" w:rsidRDefault="00832B4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615F70" w:rsidRPr="00443920" w:rsidRDefault="00615F70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3.1. Область профессиональной деятельности выпускников:</w:t>
      </w:r>
    </w:p>
    <w:p w:rsidR="00615F70" w:rsidRPr="00443920" w:rsidRDefault="005A49DF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- </w:t>
      </w:r>
      <w:r w:rsidR="004D2E54" w:rsidRPr="00443920">
        <w:t>формирование, продвижение и реализация туристского продукта, организация комплексного туристского обслуживания.</w:t>
      </w:r>
    </w:p>
    <w:p w:rsidR="00615F70" w:rsidRPr="00443920" w:rsidRDefault="00615F70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3.2. Объект</w:t>
      </w:r>
      <w:r w:rsidR="00D52ECE" w:rsidRPr="00443920">
        <w:rPr>
          <w:color w:val="000000"/>
        </w:rPr>
        <w:t>ы</w:t>
      </w:r>
      <w:r w:rsidRPr="00443920">
        <w:rPr>
          <w:color w:val="000000"/>
        </w:rPr>
        <w:t xml:space="preserve"> профессиональной д</w:t>
      </w:r>
      <w:r w:rsidR="00D52ECE" w:rsidRPr="00443920">
        <w:rPr>
          <w:color w:val="000000"/>
        </w:rPr>
        <w:t>еятельности выпускников</w:t>
      </w:r>
      <w:r w:rsidRPr="00443920">
        <w:rPr>
          <w:color w:val="000000"/>
        </w:rPr>
        <w:t>:</w:t>
      </w:r>
    </w:p>
    <w:p w:rsidR="004D2E54" w:rsidRPr="00443920" w:rsidRDefault="004F4138" w:rsidP="00AE63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20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4D2E54" w:rsidRPr="00443920">
        <w:rPr>
          <w:rFonts w:ascii="Times New Roman" w:hAnsi="Times New Roman" w:cs="Times New Roman"/>
          <w:color w:val="000000"/>
          <w:sz w:val="24"/>
          <w:szCs w:val="24"/>
        </w:rPr>
        <w:t>запросы потребителей туристских услуг;</w:t>
      </w:r>
    </w:p>
    <w:p w:rsidR="004D2E54" w:rsidRPr="004D2E54" w:rsidRDefault="004D2E54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43920">
        <w:t>- </w:t>
      </w:r>
      <w:r w:rsidRPr="004D2E54">
        <w:t>туристские продукты;</w:t>
      </w:r>
    </w:p>
    <w:p w:rsidR="004D2E54" w:rsidRPr="004D2E54" w:rsidRDefault="004D2E54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43920">
        <w:t>- </w:t>
      </w:r>
      <w:r w:rsidRPr="004D2E54"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  <w:proofErr w:type="gramEnd"/>
    </w:p>
    <w:p w:rsidR="004D2E54" w:rsidRPr="004D2E54" w:rsidRDefault="004D2E54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43920">
        <w:t>- </w:t>
      </w:r>
      <w:r w:rsidRPr="004D2E54"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4D2E54" w:rsidRPr="004D2E54" w:rsidRDefault="004D2E54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43920">
        <w:lastRenderedPageBreak/>
        <w:t>- </w:t>
      </w:r>
      <w:r w:rsidRPr="004D2E54">
        <w:t>технологии формирования, продвижения и реализации туристского продукта;</w:t>
      </w:r>
    </w:p>
    <w:p w:rsidR="004D2E54" w:rsidRPr="004D2E54" w:rsidRDefault="004D2E54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443920">
        <w:t>- </w:t>
      </w:r>
      <w:r w:rsidRPr="004D2E54"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615F70" w:rsidRPr="00443920" w:rsidRDefault="004D2E54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t>- первичные трудовые коллективы.</w:t>
      </w:r>
    </w:p>
    <w:p w:rsidR="00443920" w:rsidRPr="00443920" w:rsidRDefault="00615F70" w:rsidP="00AE63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20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43920" w:rsidRPr="00443920">
        <w:rPr>
          <w:rFonts w:ascii="Times New Roman" w:hAnsi="Times New Roman" w:cs="Times New Roman"/>
          <w:sz w:val="24"/>
          <w:szCs w:val="24"/>
        </w:rPr>
        <w:t>Специалист по туризму (базовой подготовки) готовится к следующим видам деятельности:</w:t>
      </w:r>
    </w:p>
    <w:p w:rsidR="00443920" w:rsidRPr="00443920" w:rsidRDefault="00443920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 </w:t>
      </w:r>
      <w:r w:rsidRPr="00443920">
        <w:t xml:space="preserve"> Предоставление турагентских услуг.</w:t>
      </w:r>
    </w:p>
    <w:p w:rsidR="00443920" w:rsidRPr="00443920" w:rsidRDefault="00443920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 </w:t>
      </w:r>
      <w:r w:rsidRPr="00443920">
        <w:t xml:space="preserve"> Предоставление услуг по сопровождению туристов.</w:t>
      </w:r>
    </w:p>
    <w:p w:rsidR="00443920" w:rsidRPr="00443920" w:rsidRDefault="00443920" w:rsidP="00AE63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 </w:t>
      </w:r>
      <w:r w:rsidRPr="00443920">
        <w:t xml:space="preserve"> Предоставление туроператорских услуг.</w:t>
      </w:r>
    </w:p>
    <w:p w:rsidR="00615F70" w:rsidRPr="00443920" w:rsidRDefault="00443920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t>- </w:t>
      </w:r>
      <w:r w:rsidRPr="00443920">
        <w:t>Управление функциональным подразделением организации.</w:t>
      </w:r>
    </w:p>
    <w:p w:rsidR="00787DC8" w:rsidRPr="00787DC8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24"/>
          <w:szCs w:val="24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425016" w:rsidRPr="00425016" w:rsidRDefault="00D52ECE" w:rsidP="004250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2EC" w:rsidRPr="0042501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C38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25016" w:rsidRPr="00425016">
        <w:rPr>
          <w:rFonts w:ascii="Times New Roman" w:hAnsi="Times New Roman" w:cs="Times New Roman"/>
          <w:sz w:val="24"/>
          <w:szCs w:val="24"/>
        </w:rPr>
        <w:t>Специалист по туризму (базовой подготовки) должен обладать</w:t>
      </w:r>
      <w:r w:rsidR="00425016" w:rsidRPr="00425016">
        <w:rPr>
          <w:rFonts w:ascii="Times New Roman" w:hAnsi="Times New Roman" w:cs="Times New Roman"/>
          <w:b/>
          <w:sz w:val="24"/>
          <w:szCs w:val="24"/>
        </w:rPr>
        <w:t xml:space="preserve"> общими компетенциями</w:t>
      </w:r>
      <w:r w:rsidR="00425016" w:rsidRPr="00425016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1. </w:t>
      </w:r>
      <w:r w:rsidRPr="00425016">
        <w:t>Понимать сущность и социальную значимость своей будущей профессии, проявлять к ней устойчивый интерес.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2. </w:t>
      </w:r>
      <w:r w:rsidRPr="00425016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425016">
        <w:t>ОК</w:t>
      </w:r>
      <w:proofErr w:type="gramEnd"/>
      <w:r w:rsidRPr="00425016">
        <w:t xml:space="preserve"> 3. Принимать решения в стандартных и нестандартных ситуациях и нести за них ответственность.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4. </w:t>
      </w:r>
      <w:r w:rsidRPr="00425016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5. </w:t>
      </w:r>
      <w:r w:rsidRPr="00425016">
        <w:t>Использовать информационно-коммуникационные технологии в профессиональной деятельности.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6. </w:t>
      </w:r>
      <w:r w:rsidRPr="00425016">
        <w:t>Работать в коллективе и команде, эффективно общаться с коллегами, руководством, потребителями.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7. </w:t>
      </w:r>
      <w:r w:rsidRPr="00425016">
        <w:t>Брать на себя ответственность за работу членов команды (подчиненных), результат выполнения заданий.</w:t>
      </w:r>
    </w:p>
    <w:p w:rsidR="00425016" w:rsidRPr="00425016" w:rsidRDefault="00425016" w:rsidP="00425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ОК</w:t>
      </w:r>
      <w:proofErr w:type="gramEnd"/>
      <w:r>
        <w:t> </w:t>
      </w:r>
      <w:r w:rsidRPr="00425016">
        <w:t>8.</w:t>
      </w:r>
      <w:r>
        <w:t> </w:t>
      </w:r>
      <w:r w:rsidRPr="00425016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2EC" w:rsidRPr="00425016" w:rsidRDefault="00425016" w:rsidP="00425016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proofErr w:type="gramStart"/>
      <w:r>
        <w:t>ОК</w:t>
      </w:r>
      <w:proofErr w:type="gramEnd"/>
      <w:r>
        <w:t xml:space="preserve"> 9. </w:t>
      </w:r>
      <w:r w:rsidRPr="00425016">
        <w:t>Ориентироваться в условиях частой смены технологий в профессиональной деятельности.</w:t>
      </w:r>
    </w:p>
    <w:p w:rsidR="005A408E" w:rsidRPr="005A408E" w:rsidRDefault="00D52ECE" w:rsidP="005A40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2EC" w:rsidRPr="005A408E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5C38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408E" w:rsidRPr="005A408E">
        <w:rPr>
          <w:rFonts w:ascii="Times New Roman" w:hAnsi="Times New Roman" w:cs="Times New Roman"/>
          <w:sz w:val="24"/>
          <w:szCs w:val="24"/>
        </w:rPr>
        <w:t>Специалист по туризму (базовой подготовки) должен обладать</w:t>
      </w:r>
      <w:r w:rsidR="005A408E" w:rsidRPr="005A408E">
        <w:rPr>
          <w:rFonts w:ascii="Times New Roman" w:hAnsi="Times New Roman" w:cs="Times New Roman"/>
          <w:b/>
          <w:sz w:val="24"/>
          <w:szCs w:val="24"/>
        </w:rPr>
        <w:t xml:space="preserve"> профессиональными компетенциями</w:t>
      </w:r>
      <w:r w:rsidR="005A408E" w:rsidRPr="005A408E">
        <w:rPr>
          <w:rFonts w:ascii="Times New Roman" w:hAnsi="Times New Roman" w:cs="Times New Roman"/>
          <w:sz w:val="24"/>
          <w:szCs w:val="24"/>
        </w:rPr>
        <w:t xml:space="preserve">, соответствующими </w:t>
      </w:r>
      <w:r w:rsidR="005A408E" w:rsidRPr="005A408E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="005A408E" w:rsidRPr="005A408E">
        <w:rPr>
          <w:rFonts w:ascii="Times New Roman" w:hAnsi="Times New Roman" w:cs="Times New Roman"/>
          <w:sz w:val="24"/>
          <w:szCs w:val="24"/>
        </w:rPr>
        <w:t>: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5A408E" w:rsidRPr="005A408E">
        <w:t>.2.1. Предоставление турагентских услуг.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ПК 1.1. </w:t>
      </w:r>
      <w:r w:rsidR="005A408E" w:rsidRPr="005A408E">
        <w:t>Выявлять и анализировать запросы потребителя и возможности их реализации.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1.2. Информировать потребителя о туристских продуктах.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ПК 1.3. </w:t>
      </w:r>
      <w:r w:rsidR="005A408E" w:rsidRPr="005A408E">
        <w:t>Взаимодействовать с туроператором по реализации и продвижению туристского продукта.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1.4. Рассчитывать стоимость турпакета в соответствии с заявкой потребителя.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lastRenderedPageBreak/>
        <w:t>ПК 1.5. Оформлять турпакет (турпутевки, ваучеры, страховые полисы).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1.6. Выполнять работу по оказанию визовой поддержки потребителю.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1.7. Оформлять документы строгой отчетности.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5A408E" w:rsidRPr="005A408E">
        <w:t>.2.2. Предоставление услуг по сопровождению туристов.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2.1. Контролировать готовность группы, оборудования и транспортных сре</w:t>
      </w:r>
      <w:proofErr w:type="gramStart"/>
      <w:r w:rsidRPr="005A408E">
        <w:t>дств к в</w:t>
      </w:r>
      <w:proofErr w:type="gramEnd"/>
      <w:r w:rsidRPr="005A408E">
        <w:t>ыходу на маршрут.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2.2. Инструктировать туристов о правилах поведения на маршруте.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2.3. Координировать и контролировать действия туристов на маршруте.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2.4. Обеспечивать безопасность туристов на маршруте.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2.5. Контролировать качество обслуживания туристов принимающей стороной.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2.6. Оформлять отчетную документацию о туристской поездке.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5A408E" w:rsidRPr="005A408E">
        <w:t>.2.3. Предоставление туроператорских услуг.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3.2. Формировать туристский продукт.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3.3. Рассчитывать стоимость туристского продукта.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 xml:space="preserve">ПК 3.4. Взаимодействовать с </w:t>
      </w:r>
      <w:proofErr w:type="spellStart"/>
      <w:r w:rsidRPr="005A408E">
        <w:t>турагентами</w:t>
      </w:r>
      <w:proofErr w:type="spellEnd"/>
      <w:r w:rsidRPr="005A408E">
        <w:t xml:space="preserve"> по реализации и продвижению туристского продукта.</w:t>
      </w:r>
    </w:p>
    <w:p w:rsidR="005A408E" w:rsidRPr="005A408E" w:rsidRDefault="005C3883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5A408E" w:rsidRPr="005A408E">
        <w:t>.2.4. Управление функциональным подразделением организации.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4.1. Планировать деятельность подразделения.</w:t>
      </w:r>
    </w:p>
    <w:p w:rsidR="005A408E" w:rsidRPr="005A408E" w:rsidRDefault="005A408E" w:rsidP="005A408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A408E">
        <w:t>ПК 4.2. Организовывать и контролировать деятельность подчиненных.</w:t>
      </w:r>
    </w:p>
    <w:p w:rsidR="000112EC" w:rsidRPr="005A408E" w:rsidRDefault="005A408E" w:rsidP="005C3883">
      <w:pPr>
        <w:shd w:val="clear" w:color="auto" w:fill="FFFFFF"/>
        <w:spacing w:line="276" w:lineRule="auto"/>
        <w:ind w:right="-1" w:firstLine="567"/>
        <w:jc w:val="both"/>
        <w:rPr>
          <w:color w:val="000000"/>
        </w:rPr>
      </w:pPr>
      <w:r w:rsidRPr="005A408E">
        <w:t>ПК 4.3. Оформлять отчетно-планирующую документацию.</w:t>
      </w:r>
    </w:p>
    <w:p w:rsidR="000112EC" w:rsidRPr="006E608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 xml:space="preserve">по специальности </w:t>
      </w:r>
      <w:r w:rsidR="006E0976">
        <w:t>43</w:t>
      </w:r>
      <w:r w:rsidR="006E0976" w:rsidRPr="00B85457">
        <w:t>.02.</w:t>
      </w:r>
      <w:r w:rsidR="006E0976">
        <w:t>10 Туризм</w:t>
      </w:r>
      <w:r w:rsidR="00CA11DD">
        <w:rPr>
          <w:color w:val="000000"/>
        </w:rPr>
        <w:t xml:space="preserve"> на базе основного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CA11DD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общеобразовательного;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6E608C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680E38" w:rsidRDefault="0088240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(Приложение 1)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lastRenderedPageBreak/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CA11DD" w:rsidRDefault="00E6080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6080C" w:rsidRPr="00E6080C" w:rsidRDefault="00E6080C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Pr="00E6080C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F0508" w:rsidRDefault="00F87E8B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  <w:r w:rsidR="00E6080C">
        <w:rPr>
          <w:color w:val="000000"/>
        </w:rPr>
        <w:t xml:space="preserve"> </w:t>
      </w:r>
      <w:r w:rsidR="00384401"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t>6.1.2. Требования к оснащению баз практик</w:t>
      </w:r>
    </w:p>
    <w:p w:rsidR="00BE71BA" w:rsidRPr="0019175C" w:rsidRDefault="00293642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</w:p>
    <w:p w:rsidR="000A1C56" w:rsidRDefault="0019175C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436AB" w:rsidRDefault="003436A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3436AB">
        <w:rPr>
          <w:color w:val="00000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3436AB">
        <w:rPr>
          <w:color w:val="000000"/>
        </w:rPr>
        <w:t>обучающимися</w:t>
      </w:r>
      <w:proofErr w:type="gramEnd"/>
      <w:r w:rsidRPr="003436AB">
        <w:rPr>
          <w:color w:val="000000"/>
        </w:rPr>
        <w:t xml:space="preserve">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 xml:space="preserve">ся овладеть профессиональными компетенциями по всем осваиваемым видам деятельности, </w:t>
      </w:r>
      <w:r w:rsidR="0019175C" w:rsidRPr="0019175C">
        <w:lastRenderedPageBreak/>
        <w:t>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Федерации от 8 сентября 2015 г. № 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lastRenderedPageBreak/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9F7C76"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9F7C76">
        <w:t xml:space="preserve">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proofErr w:type="gramStart"/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9F7C76">
        <w:t xml:space="preserve"> государственной социальной политики».</w:t>
      </w:r>
    </w:p>
    <w:p w:rsidR="00106330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РАЗДЕЛ 7. НОРМАТИВНО-МЕТОДИЧЕСКОЕ ОБЕСПЕЧЕНИЕ СИСТЕМЫ ОЦЕНКИ КАЧЕСТВА ОСВОЕНИЯ </w:t>
      </w:r>
      <w:proofErr w:type="gramStart"/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Default="005162BD" w:rsidP="005162BD"/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>Государственный экзамен учебным планом не предусмотрен.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D" w:rsidRDefault="00D740ED" w:rsidP="00F93EDE">
      <w:r>
        <w:separator/>
      </w:r>
    </w:p>
  </w:endnote>
  <w:endnote w:type="continuationSeparator" w:id="0">
    <w:p w:rsidR="00D740ED" w:rsidRDefault="00D740ED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90230"/>
      <w:docPartObj>
        <w:docPartGallery w:val="Page Numbers (Bottom of Page)"/>
        <w:docPartUnique/>
      </w:docPartObj>
    </w:sdtPr>
    <w:sdtEndPr/>
    <w:sdtContent>
      <w:p w:rsidR="00296BE7" w:rsidRDefault="00296BE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477">
          <w:rPr>
            <w:noProof/>
          </w:rPr>
          <w:t>2</w:t>
        </w:r>
        <w:r>
          <w:fldChar w:fldCharType="end"/>
        </w:r>
      </w:p>
    </w:sdtContent>
  </w:sdt>
  <w:p w:rsidR="00296BE7" w:rsidRDefault="00296B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477">
          <w:rPr>
            <w:noProof/>
          </w:rPr>
          <w:t>10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D" w:rsidRDefault="00D740ED" w:rsidP="00F93EDE">
      <w:r>
        <w:separator/>
      </w:r>
    </w:p>
  </w:footnote>
  <w:footnote w:type="continuationSeparator" w:id="0">
    <w:p w:rsidR="00D740ED" w:rsidRDefault="00D740ED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12EC"/>
    <w:rsid w:val="0001138E"/>
    <w:rsid w:val="00064198"/>
    <w:rsid w:val="0007048A"/>
    <w:rsid w:val="000830C3"/>
    <w:rsid w:val="00083678"/>
    <w:rsid w:val="00095DF8"/>
    <w:rsid w:val="000A1C56"/>
    <w:rsid w:val="000B6C55"/>
    <w:rsid w:val="000C1CD7"/>
    <w:rsid w:val="000E1747"/>
    <w:rsid w:val="000F3C09"/>
    <w:rsid w:val="00106330"/>
    <w:rsid w:val="00134D60"/>
    <w:rsid w:val="00141867"/>
    <w:rsid w:val="00154970"/>
    <w:rsid w:val="00162650"/>
    <w:rsid w:val="001631FD"/>
    <w:rsid w:val="00172836"/>
    <w:rsid w:val="00182126"/>
    <w:rsid w:val="0019175C"/>
    <w:rsid w:val="001F0466"/>
    <w:rsid w:val="00222A65"/>
    <w:rsid w:val="002311DF"/>
    <w:rsid w:val="00232713"/>
    <w:rsid w:val="00234A97"/>
    <w:rsid w:val="00245F6E"/>
    <w:rsid w:val="0025482B"/>
    <w:rsid w:val="0027334C"/>
    <w:rsid w:val="00293642"/>
    <w:rsid w:val="00296BE7"/>
    <w:rsid w:val="002D4390"/>
    <w:rsid w:val="002D73FC"/>
    <w:rsid w:val="002F16E8"/>
    <w:rsid w:val="003311E5"/>
    <w:rsid w:val="00333329"/>
    <w:rsid w:val="00333E40"/>
    <w:rsid w:val="003436AB"/>
    <w:rsid w:val="003645CF"/>
    <w:rsid w:val="0037360F"/>
    <w:rsid w:val="00384401"/>
    <w:rsid w:val="003B4DBE"/>
    <w:rsid w:val="003D6AE9"/>
    <w:rsid w:val="00404D22"/>
    <w:rsid w:val="00425016"/>
    <w:rsid w:val="00433EA3"/>
    <w:rsid w:val="00443920"/>
    <w:rsid w:val="00450D71"/>
    <w:rsid w:val="00481FA6"/>
    <w:rsid w:val="004834E6"/>
    <w:rsid w:val="004B0F10"/>
    <w:rsid w:val="004D2E54"/>
    <w:rsid w:val="004D776F"/>
    <w:rsid w:val="004F4138"/>
    <w:rsid w:val="00507F28"/>
    <w:rsid w:val="005162BD"/>
    <w:rsid w:val="005233B8"/>
    <w:rsid w:val="005536A5"/>
    <w:rsid w:val="005754F3"/>
    <w:rsid w:val="005A408E"/>
    <w:rsid w:val="005A49DF"/>
    <w:rsid w:val="005C3883"/>
    <w:rsid w:val="005E0786"/>
    <w:rsid w:val="005F6FBD"/>
    <w:rsid w:val="00615F70"/>
    <w:rsid w:val="00635A28"/>
    <w:rsid w:val="00680E38"/>
    <w:rsid w:val="0069392F"/>
    <w:rsid w:val="0069579F"/>
    <w:rsid w:val="006A2E3B"/>
    <w:rsid w:val="006B075C"/>
    <w:rsid w:val="006C3729"/>
    <w:rsid w:val="006D189C"/>
    <w:rsid w:val="006D32AF"/>
    <w:rsid w:val="006E0976"/>
    <w:rsid w:val="006E1483"/>
    <w:rsid w:val="006E608C"/>
    <w:rsid w:val="006F0508"/>
    <w:rsid w:val="006F7694"/>
    <w:rsid w:val="00700F99"/>
    <w:rsid w:val="00701964"/>
    <w:rsid w:val="00734F6D"/>
    <w:rsid w:val="0075052A"/>
    <w:rsid w:val="00764E9A"/>
    <w:rsid w:val="00776078"/>
    <w:rsid w:val="007825E5"/>
    <w:rsid w:val="00787DC8"/>
    <w:rsid w:val="007901D7"/>
    <w:rsid w:val="007D09E5"/>
    <w:rsid w:val="007D1E9B"/>
    <w:rsid w:val="00815B79"/>
    <w:rsid w:val="00832B40"/>
    <w:rsid w:val="00844FAF"/>
    <w:rsid w:val="008467B4"/>
    <w:rsid w:val="00854BE7"/>
    <w:rsid w:val="0087317C"/>
    <w:rsid w:val="0088240D"/>
    <w:rsid w:val="008A7922"/>
    <w:rsid w:val="008B35F3"/>
    <w:rsid w:val="008B40E7"/>
    <w:rsid w:val="008D1620"/>
    <w:rsid w:val="00911CF1"/>
    <w:rsid w:val="00924926"/>
    <w:rsid w:val="0092572E"/>
    <w:rsid w:val="00940519"/>
    <w:rsid w:val="009503DF"/>
    <w:rsid w:val="00966813"/>
    <w:rsid w:val="00967477"/>
    <w:rsid w:val="00980738"/>
    <w:rsid w:val="00996B69"/>
    <w:rsid w:val="009A48C2"/>
    <w:rsid w:val="009C4D4D"/>
    <w:rsid w:val="009D2050"/>
    <w:rsid w:val="009E6775"/>
    <w:rsid w:val="00A0219C"/>
    <w:rsid w:val="00A03976"/>
    <w:rsid w:val="00A26567"/>
    <w:rsid w:val="00A31258"/>
    <w:rsid w:val="00A70432"/>
    <w:rsid w:val="00A72B59"/>
    <w:rsid w:val="00A80593"/>
    <w:rsid w:val="00A84174"/>
    <w:rsid w:val="00A85B6A"/>
    <w:rsid w:val="00A9418F"/>
    <w:rsid w:val="00AA122C"/>
    <w:rsid w:val="00AC558A"/>
    <w:rsid w:val="00AE2C38"/>
    <w:rsid w:val="00AE6398"/>
    <w:rsid w:val="00B0514F"/>
    <w:rsid w:val="00B067B2"/>
    <w:rsid w:val="00B17A07"/>
    <w:rsid w:val="00B20334"/>
    <w:rsid w:val="00B4583D"/>
    <w:rsid w:val="00B81A04"/>
    <w:rsid w:val="00B85457"/>
    <w:rsid w:val="00B92267"/>
    <w:rsid w:val="00B961D0"/>
    <w:rsid w:val="00BA36CD"/>
    <w:rsid w:val="00BA7496"/>
    <w:rsid w:val="00BB5233"/>
    <w:rsid w:val="00BE71BA"/>
    <w:rsid w:val="00BF0079"/>
    <w:rsid w:val="00BF1BF7"/>
    <w:rsid w:val="00C33FEC"/>
    <w:rsid w:val="00C70109"/>
    <w:rsid w:val="00C7148A"/>
    <w:rsid w:val="00C83607"/>
    <w:rsid w:val="00C904B0"/>
    <w:rsid w:val="00C9159B"/>
    <w:rsid w:val="00C9443F"/>
    <w:rsid w:val="00CA11DD"/>
    <w:rsid w:val="00CC4C51"/>
    <w:rsid w:val="00CC5F16"/>
    <w:rsid w:val="00CE465D"/>
    <w:rsid w:val="00D05AF8"/>
    <w:rsid w:val="00D141D1"/>
    <w:rsid w:val="00D4116C"/>
    <w:rsid w:val="00D516EC"/>
    <w:rsid w:val="00D52ECE"/>
    <w:rsid w:val="00D72C16"/>
    <w:rsid w:val="00D740ED"/>
    <w:rsid w:val="00D75467"/>
    <w:rsid w:val="00D83106"/>
    <w:rsid w:val="00D85A7C"/>
    <w:rsid w:val="00DA09F7"/>
    <w:rsid w:val="00DA5EDA"/>
    <w:rsid w:val="00DA726C"/>
    <w:rsid w:val="00DD1604"/>
    <w:rsid w:val="00DF076F"/>
    <w:rsid w:val="00DF2717"/>
    <w:rsid w:val="00E0067A"/>
    <w:rsid w:val="00E2147E"/>
    <w:rsid w:val="00E22328"/>
    <w:rsid w:val="00E4580C"/>
    <w:rsid w:val="00E54D61"/>
    <w:rsid w:val="00E57D7B"/>
    <w:rsid w:val="00E6080C"/>
    <w:rsid w:val="00E676B1"/>
    <w:rsid w:val="00E73AB6"/>
    <w:rsid w:val="00E77D6B"/>
    <w:rsid w:val="00E96DDE"/>
    <w:rsid w:val="00ED06D4"/>
    <w:rsid w:val="00ED35BB"/>
    <w:rsid w:val="00ED3AAB"/>
    <w:rsid w:val="00EE7434"/>
    <w:rsid w:val="00F24096"/>
    <w:rsid w:val="00F42305"/>
    <w:rsid w:val="00F453F3"/>
    <w:rsid w:val="00F579F1"/>
    <w:rsid w:val="00F87E8B"/>
    <w:rsid w:val="00F909CB"/>
    <w:rsid w:val="00F93EDE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EA9E-6440-4BED-9982-C679D106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Маргарита</cp:lastModifiedBy>
  <cp:revision>27</cp:revision>
  <dcterms:created xsi:type="dcterms:W3CDTF">2019-03-09T13:43:00Z</dcterms:created>
  <dcterms:modified xsi:type="dcterms:W3CDTF">2019-03-12T15:39:00Z</dcterms:modified>
</cp:coreProperties>
</file>